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16" w:rsidRPr="00FF0E16" w:rsidRDefault="00FF0E16" w:rsidP="00FF0E16">
      <w:pPr>
        <w:overflowPunct w:val="0"/>
        <w:textAlignment w:val="baseline"/>
        <w:rPr>
          <w:rFonts w:ascii="ＭＳ ゴシック" w:eastAsia="ＭＳ ゴシック" w:hAnsi="Times New Roman"/>
          <w:color w:val="000000"/>
          <w:kern w:val="0"/>
          <w:szCs w:val="21"/>
        </w:rPr>
      </w:pPr>
      <w:bookmarkStart w:id="0" w:name="_GoBack"/>
      <w:bookmarkEnd w:id="0"/>
      <w:r w:rsidRPr="00FF0E16">
        <w:rPr>
          <w:rFonts w:ascii="Times New Roman" w:eastAsia="ＭＳ ゴシック" w:hAnsi="Times New Roman" w:cs="ＭＳ ゴシック" w:hint="eastAsia"/>
          <w:color w:val="000000"/>
          <w:kern w:val="0"/>
          <w:szCs w:val="21"/>
        </w:rPr>
        <w:t>別紙１－１</w:t>
      </w:r>
      <w:r w:rsidRPr="00FF0E16">
        <w:rPr>
          <w:rFonts w:ascii="ＭＳ ゴシック" w:eastAsia="ＭＳ ゴシック" w:hAnsi="Times New Roman" w:cs="ＭＳ ゴシック" w:hint="eastAsia"/>
          <w:color w:val="000000"/>
          <w:kern w:val="0"/>
          <w:szCs w:val="21"/>
        </w:rPr>
        <w:t>（入札書作成見本）</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087EDB"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v:rect id="_x0000_s1028" style="position:absolute;left:0;text-align:left;margin-left:400.35pt;margin-top:8.4pt;width:36pt;height:27pt;z-index:251653120"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rsidR="00FF0E16" w:rsidRPr="00FF0E16" w:rsidRDefault="00087EDB"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31" style="position:absolute;left:0;text-align:left;flip:y;z-index:251654144" from="371.5pt,1.9pt" to="389.55pt,19.9pt">
            <v:stroke endarrow="block"/>
          </v:line>
        </w:pict>
      </w: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8B78EA" w:rsidRPr="00C75332" w:rsidRDefault="008B78EA" w:rsidP="006C7F0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00FF0E16"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w:t>
      </w:r>
      <w:r w:rsidR="006C7F05">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sidRPr="00C75332">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6F349A">
        <w:rPr>
          <w:rFonts w:ascii="ＭＳ ゴシック" w:eastAsia="ＭＳ ゴシック" w:hAnsi="Times New Roman" w:cs="ＭＳ ゴシック" w:hint="eastAsia"/>
          <w:color w:val="000000"/>
          <w:kern w:val="0"/>
          <w:szCs w:val="21"/>
        </w:rPr>
        <w:t>誘導結合プラズマ質量分析装置</w:t>
      </w:r>
      <w:r w:rsidR="000A0FD4" w:rsidRPr="000A0FD4">
        <w:rPr>
          <w:rFonts w:ascii="Times New Roman" w:eastAsia="ＭＳ ゴシック" w:hAnsi="Times New Roman" w:cs="ＭＳ ゴシック" w:hint="eastAsia"/>
          <w:color w:val="000000"/>
          <w:kern w:val="0"/>
          <w:szCs w:val="21"/>
        </w:rPr>
        <w:t>一式</w:t>
      </w:r>
      <w:r w:rsidR="00407EF7">
        <w:rPr>
          <w:rFonts w:ascii="Times New Roman" w:eastAsia="ＭＳ ゴシック" w:hAnsi="Times New Roman" w:cs="ＭＳ ゴシック" w:hint="eastAsia"/>
          <w:color w:val="000000"/>
          <w:kern w:val="0"/>
          <w:szCs w:val="21"/>
        </w:rPr>
        <w:t>の調達</w:t>
      </w:r>
    </w:p>
    <w:p w:rsidR="00FF0E16" w:rsidRPr="006F349A"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6F349A">
        <w:rPr>
          <w:rFonts w:ascii="ＭＳ ゴシック" w:eastAsia="ＭＳ ゴシック" w:hAnsi="Times New Roman" w:cs="ＭＳ ゴシック" w:hint="eastAsia"/>
          <w:color w:val="000000"/>
          <w:kern w:val="0"/>
          <w:szCs w:val="21"/>
        </w:rPr>
        <w:t>誘導結合プラズマ質量分析装置</w:t>
      </w:r>
      <w:r w:rsidR="000A0FD4" w:rsidRPr="000A0FD4">
        <w:rPr>
          <w:rFonts w:ascii="Times New Roman" w:eastAsia="ＭＳ ゴシック" w:hAnsi="Times New Roman" w:cs="ＭＳ ゴシック" w:hint="eastAsia"/>
          <w:color w:val="000000"/>
          <w:kern w:val="0"/>
          <w:szCs w:val="21"/>
        </w:rPr>
        <w:t>一式</w:t>
      </w:r>
      <w:r w:rsid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別紙１－２</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rsidTr="009D26B2">
        <w:trPr>
          <w:trHeight w:val="720"/>
        </w:trPr>
        <w:tc>
          <w:tcPr>
            <w:tcW w:w="432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rsidR="009D26B2" w:rsidRDefault="00087EDB"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2" style="position:absolute;left:0;text-align:left;flip:y;z-index:251655168" from="417.6pt,11.65pt" to="426.6pt,65.65pt">
            <v:stroke endarrow="block"/>
          </v:line>
        </w:pict>
      </w:r>
      <w:r>
        <w:rPr>
          <w:rFonts w:ascii="ＭＳ ゴシック" w:eastAsia="ＭＳ ゴシック" w:hAnsi="Times New Roman" w:cs="ＭＳ ゴシック"/>
          <w:noProof/>
          <w:color w:val="000000"/>
          <w:kern w:val="0"/>
          <w:szCs w:val="21"/>
        </w:rPr>
        <w:pict>
          <v:oval id="_x0000_s1035" style="position:absolute;left:0;text-align:left;margin-left:372.6pt;margin-top:11.65pt;width:36pt;height:26.95pt;z-index:251656192" filled="f">
            <v:textbox inset="5.85pt,.7pt,5.85pt,.7pt"/>
          </v:oval>
        </w:pict>
      </w:r>
      <w:r w:rsidR="009D26B2">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rsidR="009D26B2" w:rsidRDefault="00087EDB"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6" style="position:absolute;left:0;text-align:left;flip:y;z-index:251657216" from="354.6pt,12.9pt" to="381.6pt,39.9pt">
            <v:stroke endarrow="block"/>
          </v:line>
        </w:pict>
      </w:r>
      <w:r w:rsidR="009D26B2">
        <w:rPr>
          <w:rFonts w:ascii="ＭＳ ゴシック" w:eastAsia="ＭＳ ゴシック" w:hAnsi="Times New Roman" w:cs="ＭＳ ゴシック" w:hint="eastAsia"/>
          <w:color w:val="000000"/>
          <w:kern w:val="0"/>
          <w:szCs w:val="21"/>
        </w:rPr>
        <w:t xml:space="preserve">                　　　代理人　熊本　三郎</w:t>
      </w:r>
    </w:p>
    <w:p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rsidR="00FF0E16" w:rsidRPr="00FF0E16" w:rsidRDefault="00087EDB"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line id="_x0000_s1042" style="position:absolute;left:0;text-align:left;z-index:251658240"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75332" w:rsidRPr="00C75332" w:rsidRDefault="00C75332" w:rsidP="0016270E">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sidR="0016270E">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入札事項　</w:t>
      </w:r>
      <w:r w:rsidR="006F349A">
        <w:rPr>
          <w:rFonts w:ascii="ＭＳ ゴシック" w:eastAsia="ＭＳ ゴシック" w:hAnsi="Times New Roman" w:cs="ＭＳ ゴシック" w:hint="eastAsia"/>
          <w:color w:val="000000"/>
          <w:kern w:val="0"/>
          <w:szCs w:val="21"/>
        </w:rPr>
        <w:t>誘導結合プラズマ質量分析装置</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p>
    <w:p w:rsidR="00FF0E16" w:rsidRPr="006F349A"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6F349A">
        <w:rPr>
          <w:rFonts w:ascii="ＭＳ ゴシック" w:eastAsia="ＭＳ ゴシック" w:hAnsi="Times New Roman" w:cs="ＭＳ ゴシック" w:hint="eastAsia"/>
          <w:color w:val="000000"/>
          <w:kern w:val="0"/>
          <w:szCs w:val="21"/>
        </w:rPr>
        <w:t>誘導結合プラズマ質量分析装置</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別紙１－３</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rsidTr="009D26B2">
        <w:trPr>
          <w:trHeight w:val="718"/>
        </w:trPr>
        <w:tc>
          <w:tcPr>
            <w:tcW w:w="396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 w:val="22"/>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087EDB"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43" style="position:absolute;left:0;text-align:left;z-index:251659264" from="363.6pt,3.25pt" to="417.6pt,66.2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087EDB"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rect id="_x0000_s1044" style="position:absolute;left:0;text-align:left;margin-left:398.55pt;margin-top:13.75pt;width:36pt;height:27pt;z-index:25166028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6F349A">
        <w:rPr>
          <w:rFonts w:ascii="ＭＳ ゴシック" w:eastAsia="ＭＳ ゴシック" w:hAnsi="Times New Roman" w:cs="ＭＳ ゴシック" w:hint="eastAsia"/>
          <w:color w:val="000000"/>
          <w:kern w:val="0"/>
          <w:szCs w:val="21"/>
        </w:rPr>
        <w:t>誘導結合プラズマ質量分析装置</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rsidR="00FF0E16" w:rsidRPr="00FF0E16" w:rsidRDefault="00087EDB"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oval id="_x0000_s1046" style="position:absolute;left:0;text-align:left;margin-left:318.6pt;margin-top:15.5pt;width:27pt;height:21.65pt;z-index:251662336" filled="f">
            <v:textbox inset="5.85pt,.7pt,5.85pt,.7pt"/>
          </v:oval>
        </w:pic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rsidR="00FF0E16" w:rsidRPr="00FF0E16" w:rsidRDefault="00087EDB"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line id="_x0000_s1045" style="position:absolute;left:0;text-align:left;flip:y;z-index:251661312" from="309.6pt,0" to="327.6pt,4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別紙２</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F215D" w:rsidP="00FF0E16">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6F349A">
        <w:rPr>
          <w:rFonts w:ascii="Times New Roman" w:eastAsia="ＭＳ ゴシック" w:hAnsi="Times New Roman" w:cs="ＭＳ ゴシック" w:hint="eastAsia"/>
          <w:color w:val="000000"/>
          <w:kern w:val="0"/>
          <w:szCs w:val="21"/>
        </w:rPr>
        <w:t>誘導結合プラズマ質量分析装置</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r w:rsidR="00FF0E16"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なお、この申請書のすべての記載事項については、事実と相違ないことを誓約します。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1B16A8" w:rsidRDefault="001B16A8" w:rsidP="001B16A8">
      <w:pPr>
        <w:overflowPunct w:val="0"/>
        <w:jc w:val="left"/>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1B16A8" w:rsidRDefault="001B16A8" w:rsidP="001B16A8">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A6B83" w:rsidRPr="00FF0E16" w:rsidRDefault="00FF0E16" w:rsidP="00CA6B83">
      <w:pPr>
        <w:overflowPunct w:val="0"/>
        <w:textAlignment w:val="baseline"/>
        <w:rPr>
          <w:rFonts w:ascii="ＭＳ ゴシック" w:eastAsia="ＭＳ ゴシック" w:hAnsi="Times New Roman"/>
          <w:color w:val="000000"/>
          <w:kern w:val="0"/>
          <w:szCs w:val="21"/>
        </w:rPr>
      </w:pPr>
      <w:r w:rsidRPr="00E40B51">
        <w:rPr>
          <w:rFonts w:ascii="ＭＳ ゴシック" w:eastAsia="ＭＳ ゴシック" w:hAnsi="ＭＳ ゴシック"/>
          <w:kern w:val="0"/>
          <w:sz w:val="24"/>
        </w:rPr>
        <w:br w:type="page"/>
      </w:r>
      <w:r w:rsidR="00CA6B83" w:rsidRPr="00FF0E16">
        <w:rPr>
          <w:rFonts w:ascii="ＭＳ ゴシック" w:eastAsia="ＭＳ ゴシック" w:hAnsi="Times New Roman" w:cs="ＭＳ ゴシック" w:hint="eastAsia"/>
          <w:color w:val="000000"/>
          <w:kern w:val="0"/>
          <w:szCs w:val="21"/>
        </w:rPr>
        <w:lastRenderedPageBreak/>
        <w:t>別</w:t>
      </w:r>
      <w:r w:rsidR="00CA6B83">
        <w:rPr>
          <w:rFonts w:ascii="ＭＳ ゴシック" w:eastAsia="ＭＳ ゴシック" w:hAnsi="Times New Roman" w:cs="ＭＳ ゴシック" w:hint="eastAsia"/>
          <w:color w:val="000000"/>
          <w:kern w:val="0"/>
          <w:szCs w:val="21"/>
        </w:rPr>
        <w:t>紙３</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jc w:val="center"/>
        <w:textAlignment w:val="baseline"/>
        <w:rPr>
          <w:rFonts w:ascii="ＭＳ ゴシック" w:eastAsia="ＭＳ ゴシック" w:hAnsi="Times New Roman"/>
          <w:color w:val="000000"/>
          <w:kern w:val="0"/>
          <w:sz w:val="32"/>
          <w:szCs w:val="21"/>
        </w:rPr>
      </w:pPr>
      <w:r w:rsidRPr="00E01BAC">
        <w:rPr>
          <w:rFonts w:ascii="ＭＳ ゴシック" w:eastAsia="ＭＳ ゴシック" w:hAnsi="Times New Roman" w:hint="eastAsia"/>
          <w:b/>
          <w:bCs/>
          <w:color w:val="000000"/>
          <w:kern w:val="0"/>
          <w:sz w:val="32"/>
          <w:szCs w:val="21"/>
        </w:rPr>
        <w:t>契約保証金免除申請書</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wordWrap w:val="0"/>
        <w:overflowPunct w:val="0"/>
        <w:jc w:val="right"/>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令和　　年　　月　　日</w:t>
      </w:r>
      <w:r>
        <w:rPr>
          <w:rFonts w:ascii="ＭＳ ゴシック" w:eastAsia="ＭＳ ゴシック" w:hAnsi="Times New Roman" w:hint="eastAsia"/>
          <w:color w:val="000000"/>
          <w:kern w:val="0"/>
          <w:szCs w:val="21"/>
        </w:rPr>
        <w:t xml:space="preserve">　</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公立大学法人熊本県立大学理事長</w:t>
      </w:r>
      <w:r w:rsidRPr="00E01BAC">
        <w:rPr>
          <w:rFonts w:ascii="ＭＳ ゴシック" w:eastAsia="ＭＳ ゴシック" w:hAnsi="Times New Roman" w:hint="eastAsia"/>
          <w:color w:val="000000"/>
          <w:kern w:val="0"/>
          <w:szCs w:val="21"/>
        </w:rPr>
        <w:t xml:space="preserve">　様</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（申請者）</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所在地 </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商号又は名称</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代表者職名</w:t>
      </w:r>
    </w:p>
    <w:p w:rsidR="00E01BAC" w:rsidRPr="00E01BAC" w:rsidRDefault="00E01BAC" w:rsidP="00E01BAC">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代表者氏名</w:t>
      </w:r>
    </w:p>
    <w:p w:rsidR="00E01BAC" w:rsidRPr="00E01BAC" w:rsidRDefault="00E01BAC" w:rsidP="00E01BAC">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担当者氏名及び連絡先電話番号</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sidR="006F349A">
        <w:rPr>
          <w:rFonts w:ascii="ＭＳ ゴシック" w:eastAsia="ＭＳ ゴシック" w:hAnsi="Times New Roman" w:hint="eastAsia"/>
          <w:color w:val="000000"/>
          <w:kern w:val="0"/>
          <w:szCs w:val="21"/>
        </w:rPr>
        <w:t>誘導結合プラズマ質量分析装置</w:t>
      </w:r>
      <w:r w:rsidRPr="00E01BAC">
        <w:rPr>
          <w:rFonts w:ascii="ＭＳ ゴシック" w:eastAsia="ＭＳ ゴシック" w:hAnsi="Times New Roman" w:hint="eastAsia"/>
          <w:color w:val="000000"/>
          <w:kern w:val="0"/>
          <w:szCs w:val="21"/>
        </w:rPr>
        <w:t>一式の物品売買契約を締結するにあたり、契約保証金の免除を受けたいので、下記の書類を添えて申請します。</w:t>
      </w:r>
    </w:p>
    <w:p w:rsidR="00E01BAC" w:rsidRPr="00E01BAC" w:rsidRDefault="00E01BAC" w:rsidP="00E01BAC">
      <w:pPr>
        <w:overflowPunct w:val="0"/>
        <w:jc w:val="center"/>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記</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（添付書類）</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※該当する番号へ○印をつけること。</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１　公告５（４）イ（ア）に該当する場合</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 xml:space="preserve"> </w:t>
      </w:r>
      <w:r>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履行保証保険証券</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２</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公告５（４）イ（イ）に該当する場合</w:t>
      </w:r>
    </w:p>
    <w:p w:rsidR="00E01BAC" w:rsidRPr="00E01BAC" w:rsidRDefault="00E01BAC" w:rsidP="00E01BAC">
      <w:pPr>
        <w:numPr>
          <w:ilvl w:val="0"/>
          <w:numId w:val="3"/>
        </w:num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履行証明願（書）</w:t>
      </w:r>
    </w:p>
    <w:p w:rsidR="00E01BAC" w:rsidRPr="00E01BAC" w:rsidRDefault="00E01BAC" w:rsidP="00E01BAC">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（契約先から履行証明を受けたもの。２件分）</w:t>
      </w:r>
    </w:p>
    <w:p w:rsidR="00E01BAC" w:rsidRPr="00E01BAC" w:rsidRDefault="00E01BAC" w:rsidP="00E01BAC">
      <w:pPr>
        <w:overflowPunct w:val="0"/>
        <w:ind w:firstLineChars="200" w:firstLine="42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当該証明の対象となる契約書の写し</w:t>
      </w:r>
    </w:p>
    <w:p w:rsidR="00E01BAC" w:rsidRPr="00E01BAC" w:rsidRDefault="00E01BAC" w:rsidP="00E01BAC">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（入札日から遡及して２年以内に契約の締結及び履行が完了しているものに限る。）</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　参　考　）</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6F349A">
        <w:rPr>
          <w:rFonts w:ascii="ＭＳ ゴシック" w:eastAsia="ＭＳ ゴシック" w:hAnsi="Times New Roman" w:cs="ＭＳ ゴシック" w:hint="eastAsia"/>
          <w:color w:val="000000"/>
          <w:kern w:val="0"/>
          <w:szCs w:val="21"/>
        </w:rPr>
        <w:t>誘導結合プラズマ質量分析装置</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r w:rsidR="008E1D5A">
        <w:rPr>
          <w:rFonts w:ascii="ＭＳ ゴシック" w:eastAsia="ＭＳ ゴシック" w:hAnsi="Times New Roman" w:cs="ＭＳ ゴシック" w:hint="eastAsia"/>
          <w:color w:val="000000"/>
          <w:kern w:val="0"/>
          <w:szCs w:val="21"/>
        </w:rPr>
        <w:t>に係る一般競争入札に参加するにあたり、契約</w:t>
      </w:r>
      <w:r w:rsidRPr="00FF0E16">
        <w:rPr>
          <w:rFonts w:ascii="ＭＳ ゴシック" w:eastAsia="ＭＳ ゴシック" w:hAnsi="Times New Roman" w:cs="ＭＳ ゴシック" w:hint="eastAsia"/>
          <w:color w:val="000000"/>
          <w:kern w:val="0"/>
          <w:szCs w:val="21"/>
        </w:rPr>
        <w:t>保証金の免除を受けるため、熊本県立大学に提出する必要がありますので、下記のとおりの当社が履行したことを証明願います。</w:t>
      </w:r>
    </w:p>
    <w:p w:rsidR="001B16A8" w:rsidRDefault="00FF0E16" w:rsidP="001B16A8">
      <w:pPr>
        <w:pStyle w:val="a3"/>
      </w:pPr>
      <w:r w:rsidRPr="00FF0E16">
        <w:rPr>
          <w:rFonts w:hint="eastAsia"/>
        </w:rPr>
        <w:t>記</w:t>
      </w:r>
    </w:p>
    <w:p w:rsidR="00FF0E16" w:rsidRDefault="00FF0E16" w:rsidP="001B16A8">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Tr="0038527C">
        <w:trPr>
          <w:trHeight w:val="5260"/>
        </w:trPr>
        <w:tc>
          <w:tcPr>
            <w:tcW w:w="9180" w:type="dxa"/>
            <w:tcBorders>
              <w:bottom w:val="dashed" w:sz="4" w:space="0" w:color="auto"/>
            </w:tcBorders>
          </w:tcPr>
          <w:p w:rsidR="001B16A8" w:rsidRPr="00FF0E16" w:rsidRDefault="001B16A8"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sidR="00434752">
              <w:rPr>
                <w:rFonts w:ascii="ＭＳ ゴシック" w:eastAsia="ＭＳ ゴシック" w:hAnsi="Times New Roman" w:cs="ＭＳ ゴシック" w:hint="eastAsia"/>
                <w:color w:val="000000"/>
                <w:kern w:val="0"/>
                <w:szCs w:val="21"/>
              </w:rPr>
              <w:t>賃貸借物品名</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817DA4">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rsidR="0038527C" w:rsidRDefault="0038527C" w:rsidP="001B16A8">
            <w:pPr>
              <w:overflowPunct w:val="0"/>
              <w:ind w:left="180"/>
              <w:textAlignment w:val="baseline"/>
              <w:rPr>
                <w:rFonts w:ascii="ＭＳ ゴシック" w:eastAsia="ＭＳ ゴシック" w:hAnsi="Times New Roman" w:cs="ＭＳ ゴシック"/>
                <w:color w:val="000000"/>
                <w:kern w:val="0"/>
                <w:szCs w:val="21"/>
              </w:rPr>
            </w:pP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p>
          <w:p w:rsidR="0038527C" w:rsidRPr="00FF0E16" w:rsidRDefault="0038527C" w:rsidP="0038527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rsidR="001B16A8" w:rsidRDefault="001B16A8" w:rsidP="001B16A8">
            <w:pPr>
              <w:overflowPunct w:val="0"/>
              <w:ind w:left="180"/>
              <w:textAlignment w:val="baseline"/>
              <w:rPr>
                <w:rFonts w:ascii="ＭＳ ゴシック" w:eastAsia="ＭＳ ゴシック" w:hAnsi="Times New Roman"/>
                <w:color w:val="000000"/>
                <w:kern w:val="0"/>
                <w:szCs w:val="21"/>
              </w:rPr>
            </w:pPr>
          </w:p>
          <w:p w:rsidR="0038527C" w:rsidRPr="00FF0E16" w:rsidRDefault="0038527C"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1F1D4D">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sidR="0038527C">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rsidR="001B16A8" w:rsidRDefault="001B16A8" w:rsidP="001F1D4D">
            <w:pPr>
              <w:overflowPunct w:val="0"/>
              <w:ind w:left="180"/>
              <w:jc w:val="left"/>
              <w:textAlignment w:val="baseline"/>
              <w:rPr>
                <w:kern w:val="0"/>
              </w:rPr>
            </w:pPr>
          </w:p>
        </w:tc>
      </w:tr>
      <w:tr w:rsidR="001B16A8" w:rsidTr="001B16A8">
        <w:trPr>
          <w:trHeight w:val="1455"/>
        </w:trPr>
        <w:tc>
          <w:tcPr>
            <w:tcW w:w="9180" w:type="dxa"/>
            <w:tcBorders>
              <w:top w:val="dashed" w:sz="4" w:space="0" w:color="auto"/>
            </w:tcBorders>
          </w:tcPr>
          <w:p w:rsidR="001F1D4D" w:rsidRDefault="001F1D4D" w:rsidP="001F1D4D">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rsidR="00B83D95" w:rsidRPr="00FF0E16" w:rsidRDefault="00817DA4" w:rsidP="001F1D4D">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B83D95" w:rsidRPr="00FF0E16">
              <w:rPr>
                <w:rFonts w:ascii="ＭＳ ゴシック" w:eastAsia="ＭＳ ゴシック" w:hAnsi="Times New Roman" w:cs="ＭＳ ゴシック" w:hint="eastAsia"/>
                <w:color w:val="000000"/>
                <w:kern w:val="0"/>
                <w:szCs w:val="21"/>
              </w:rPr>
              <w:t xml:space="preserve">　　年　　月　　日</w:t>
            </w:r>
          </w:p>
          <w:p w:rsidR="00B83D95" w:rsidRPr="00B83D95" w:rsidRDefault="00B83D95"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rsidR="001F1D4D" w:rsidRPr="001B16A8" w:rsidRDefault="001F1D4D" w:rsidP="001B16A8">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rsidR="002A5E1A" w:rsidRDefault="001B16A8"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00FF0E16"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sidR="00CA6B83">
        <w:rPr>
          <w:rFonts w:ascii="ＭＳ ゴシック" w:eastAsia="ＭＳ ゴシック" w:hAnsi="Times New Roman"/>
          <w:color w:val="000000"/>
          <w:kern w:val="0"/>
          <w:szCs w:val="21"/>
        </w:rPr>
        <w:t xml:space="preserve"> 。</w:t>
      </w:r>
    </w:p>
    <w:p w:rsidR="00087EDB" w:rsidRPr="00377698" w:rsidRDefault="00087EDB" w:rsidP="00087EDB">
      <w:pPr>
        <w:tabs>
          <w:tab w:val="left" w:pos="756"/>
        </w:tabs>
        <w:overflowPunct w:val="0"/>
        <w:ind w:left="424" w:hanging="21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Cs w:val="21"/>
        </w:rPr>
        <w:lastRenderedPageBreak/>
        <w:t>別紙</w:t>
      </w:r>
      <w:r>
        <w:rPr>
          <w:rFonts w:ascii="ＭＳ ゴシック" w:eastAsia="ＭＳ ゴシック" w:hAnsi="Times New Roman" w:cs="ＭＳ ゴシック" w:hint="eastAsia"/>
          <w:color w:val="000000"/>
          <w:kern w:val="0"/>
          <w:szCs w:val="21"/>
        </w:rPr>
        <w:t>４</w:t>
      </w:r>
    </w:p>
    <w:p w:rsidR="00087EDB" w:rsidRPr="00377698" w:rsidRDefault="00087EDB" w:rsidP="00087EDB">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rsidR="00087EDB" w:rsidRPr="00377698" w:rsidRDefault="00087EDB" w:rsidP="00087EDB">
      <w:pPr>
        <w:overflowPunct w:val="0"/>
        <w:jc w:val="center"/>
        <w:textAlignment w:val="baseline"/>
        <w:rPr>
          <w:rFonts w:ascii="ＭＳ ゴシック" w:eastAsia="ＭＳ ゴシック" w:hAnsi="Times New Roman"/>
          <w:color w:val="000000"/>
          <w:spacing w:val="2"/>
          <w:kern w:val="0"/>
          <w:szCs w:val="21"/>
        </w:rPr>
      </w:pPr>
    </w:p>
    <w:p w:rsidR="00087EDB" w:rsidRDefault="00087EDB" w:rsidP="00087EDB">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087EDB" w:rsidRPr="00701245" w:rsidRDefault="00087EDB" w:rsidP="00087EDB">
      <w:pPr>
        <w:overflowPunct w:val="0"/>
        <w:jc w:val="right"/>
        <w:textAlignment w:val="baseline"/>
        <w:rPr>
          <w:rFonts w:ascii="ＭＳ ゴシック" w:eastAsia="ＭＳ ゴシック" w:hAnsi="Times New Roman"/>
          <w:color w:val="000000"/>
          <w:spacing w:val="2"/>
          <w:kern w:val="0"/>
          <w:szCs w:val="21"/>
        </w:rPr>
      </w:pPr>
    </w:p>
    <w:p w:rsidR="00087EDB" w:rsidRPr="00377698" w:rsidRDefault="00087EDB" w:rsidP="00087EDB">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rsidR="00087EDB" w:rsidRPr="00377698" w:rsidRDefault="00087EDB" w:rsidP="00087EDB">
      <w:pPr>
        <w:overflowPunct w:val="0"/>
        <w:ind w:firstLineChars="300" w:firstLine="66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rsidR="00087EDB" w:rsidRPr="00377698" w:rsidRDefault="00087EDB" w:rsidP="00087EDB">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rsidR="00087EDB" w:rsidRPr="00377698" w:rsidRDefault="00087EDB" w:rsidP="00087EDB">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rsidR="00087EDB" w:rsidRPr="00377698" w:rsidRDefault="00087EDB" w:rsidP="00087EDB">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rsidR="00087EDB" w:rsidRPr="00377698" w:rsidRDefault="00087EDB" w:rsidP="00087EDB">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rsidR="00087EDB" w:rsidRPr="00377698" w:rsidRDefault="00087EDB" w:rsidP="00087EDB">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rsidR="00087EDB" w:rsidRPr="00377698" w:rsidRDefault="00087EDB" w:rsidP="00087EDB">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rsidR="00087EDB" w:rsidRPr="00377698" w:rsidRDefault="00087EDB" w:rsidP="00087EDB">
      <w:pPr>
        <w:overflowPunct w:val="0"/>
        <w:textAlignment w:val="baseline"/>
        <w:rPr>
          <w:rFonts w:ascii="ＭＳ ゴシック" w:eastAsia="ＭＳ ゴシック" w:hAnsi="Times New Roman"/>
          <w:color w:val="000000"/>
          <w:spacing w:val="2"/>
          <w:kern w:val="0"/>
          <w:szCs w:val="21"/>
        </w:rPr>
      </w:pPr>
    </w:p>
    <w:p w:rsidR="00087EDB" w:rsidRPr="00377698" w:rsidRDefault="00087EDB" w:rsidP="00087EDB">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rsidR="00087EDB" w:rsidRPr="00377698" w:rsidRDefault="00087EDB" w:rsidP="00087EDB">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rsidR="00087EDB" w:rsidRPr="00377698" w:rsidRDefault="00087EDB" w:rsidP="00087EDB">
      <w:pPr>
        <w:overflowPunct w:val="0"/>
        <w:textAlignment w:val="baseline"/>
        <w:rPr>
          <w:rFonts w:ascii="ＭＳ ゴシック" w:eastAsia="ＭＳ ゴシック" w:hAnsi="Times New Roman"/>
          <w:color w:val="000000"/>
          <w:spacing w:val="2"/>
          <w:kern w:val="0"/>
          <w:szCs w:val="21"/>
        </w:rPr>
      </w:pPr>
    </w:p>
    <w:p w:rsidR="00087EDB" w:rsidRPr="00377698" w:rsidRDefault="00087EDB" w:rsidP="00087EDB">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rsidR="00087EDB" w:rsidRPr="00377698" w:rsidRDefault="00087EDB" w:rsidP="00087EDB">
      <w:pPr>
        <w:overflowPunct w:val="0"/>
        <w:jc w:val="center"/>
        <w:textAlignment w:val="baseline"/>
        <w:rPr>
          <w:rFonts w:ascii="ＭＳ ゴシック" w:eastAsia="ＭＳ ゴシック" w:hAnsi="Times New Roman"/>
          <w:color w:val="000000"/>
          <w:spacing w:val="2"/>
          <w:kern w:val="0"/>
          <w:szCs w:val="21"/>
        </w:rPr>
      </w:pPr>
    </w:p>
    <w:p w:rsidR="00087EDB" w:rsidRPr="00377698" w:rsidRDefault="00087EDB" w:rsidP="00087EDB">
      <w:pPr>
        <w:jc w:val="center"/>
      </w:pPr>
      <w:r>
        <w:rPr>
          <w:rFonts w:ascii="Times New Roman" w:eastAsia="ＭＳ ゴシック" w:hAnsi="Times New Roman" w:cs="ＭＳ ゴシック" w:hint="eastAsia"/>
          <w:color w:val="000000"/>
          <w:kern w:val="0"/>
          <w:szCs w:val="21"/>
        </w:rPr>
        <w:t>誘導結合プラズマ質量分析装置</w:t>
      </w:r>
      <w:r w:rsidRPr="0033622C">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p>
    <w:p w:rsidR="00087EDB" w:rsidRPr="00087EDB" w:rsidRDefault="00087EDB" w:rsidP="00FF0E16">
      <w:pPr>
        <w:overflowPunct w:val="0"/>
        <w:textAlignment w:val="baseline"/>
        <w:rPr>
          <w:rFonts w:ascii="ＭＳ ゴシック" w:eastAsia="ＭＳ ゴシック" w:hAnsi="Times New Roman" w:hint="eastAsia"/>
          <w:color w:val="000000"/>
          <w:kern w:val="0"/>
          <w:szCs w:val="21"/>
        </w:rPr>
      </w:pPr>
    </w:p>
    <w:sectPr w:rsidR="00087EDB" w:rsidRPr="00087EDB"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81" w:rsidRDefault="003A6581">
      <w:r>
        <w:separator/>
      </w:r>
    </w:p>
  </w:endnote>
  <w:endnote w:type="continuationSeparator" w:id="0">
    <w:p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81" w:rsidRDefault="003A6581">
      <w:r>
        <w:separator/>
      </w:r>
    </w:p>
  </w:footnote>
  <w:footnote w:type="continuationSeparator" w:id="0">
    <w:p w:rsidR="003A6581" w:rsidRDefault="003A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65A1"/>
    <w:multiLevelType w:val="hybridMultilevel"/>
    <w:tmpl w:val="A5C647D8"/>
    <w:lvl w:ilvl="0" w:tplc="97F2B48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1">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87EDB"/>
    <w:rsid w:val="000916AF"/>
    <w:rsid w:val="000A0FD4"/>
    <w:rsid w:val="000A3402"/>
    <w:rsid w:val="000A3547"/>
    <w:rsid w:val="000A5C8C"/>
    <w:rsid w:val="000A7AE3"/>
    <w:rsid w:val="000B582D"/>
    <w:rsid w:val="000B7EF9"/>
    <w:rsid w:val="000C4EEF"/>
    <w:rsid w:val="000D7FE4"/>
    <w:rsid w:val="0010163A"/>
    <w:rsid w:val="00107EA9"/>
    <w:rsid w:val="00113928"/>
    <w:rsid w:val="00136D5B"/>
    <w:rsid w:val="001422E7"/>
    <w:rsid w:val="0016270E"/>
    <w:rsid w:val="00171A0D"/>
    <w:rsid w:val="00180B37"/>
    <w:rsid w:val="00196E60"/>
    <w:rsid w:val="001A6503"/>
    <w:rsid w:val="001B16A8"/>
    <w:rsid w:val="001B1C60"/>
    <w:rsid w:val="001B308E"/>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2F52B9"/>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A6581"/>
    <w:rsid w:val="003B1199"/>
    <w:rsid w:val="003B21D8"/>
    <w:rsid w:val="003C159F"/>
    <w:rsid w:val="003D3AF6"/>
    <w:rsid w:val="003E1214"/>
    <w:rsid w:val="003E188F"/>
    <w:rsid w:val="003F4AEB"/>
    <w:rsid w:val="003F5D90"/>
    <w:rsid w:val="003F5E74"/>
    <w:rsid w:val="003F7CA6"/>
    <w:rsid w:val="00400076"/>
    <w:rsid w:val="00402493"/>
    <w:rsid w:val="00407EF7"/>
    <w:rsid w:val="00416174"/>
    <w:rsid w:val="00431321"/>
    <w:rsid w:val="00434752"/>
    <w:rsid w:val="00456251"/>
    <w:rsid w:val="004565F7"/>
    <w:rsid w:val="00456F93"/>
    <w:rsid w:val="00461AC4"/>
    <w:rsid w:val="004642C7"/>
    <w:rsid w:val="004809A5"/>
    <w:rsid w:val="004819AC"/>
    <w:rsid w:val="00487BB1"/>
    <w:rsid w:val="004916EE"/>
    <w:rsid w:val="00493A41"/>
    <w:rsid w:val="00496DA3"/>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C7F05"/>
    <w:rsid w:val="006D28E9"/>
    <w:rsid w:val="006D3667"/>
    <w:rsid w:val="006F0AF1"/>
    <w:rsid w:val="006F1E4F"/>
    <w:rsid w:val="006F26FA"/>
    <w:rsid w:val="006F349A"/>
    <w:rsid w:val="007006CD"/>
    <w:rsid w:val="007131D0"/>
    <w:rsid w:val="00714E06"/>
    <w:rsid w:val="00721605"/>
    <w:rsid w:val="00724E43"/>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D7BB0"/>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0F5E"/>
    <w:rsid w:val="008B1E68"/>
    <w:rsid w:val="008B679B"/>
    <w:rsid w:val="008B78EA"/>
    <w:rsid w:val="008C091C"/>
    <w:rsid w:val="008C2377"/>
    <w:rsid w:val="008D0DAA"/>
    <w:rsid w:val="008D1C86"/>
    <w:rsid w:val="008D247C"/>
    <w:rsid w:val="008D68EF"/>
    <w:rsid w:val="008E1D5A"/>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471C"/>
    <w:rsid w:val="00A84CE1"/>
    <w:rsid w:val="00A851F9"/>
    <w:rsid w:val="00AA048E"/>
    <w:rsid w:val="00AA2540"/>
    <w:rsid w:val="00AA2899"/>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6B83"/>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D5567"/>
    <w:rsid w:val="00DD602C"/>
    <w:rsid w:val="00DE1AC2"/>
    <w:rsid w:val="00DF71B3"/>
    <w:rsid w:val="00E01BAC"/>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649297">
      <w:bodyDiv w:val="1"/>
      <w:marLeft w:val="0"/>
      <w:marRight w:val="0"/>
      <w:marTop w:val="0"/>
      <w:marBottom w:val="0"/>
      <w:divBdr>
        <w:top w:val="none" w:sz="0" w:space="0" w:color="auto"/>
        <w:left w:val="none" w:sz="0" w:space="0" w:color="auto"/>
        <w:bottom w:val="none" w:sz="0" w:space="0" w:color="auto"/>
        <w:right w:val="none" w:sz="0" w:space="0" w:color="auto"/>
      </w:divBdr>
    </w:div>
    <w:div w:id="1801799608">
      <w:bodyDiv w:val="1"/>
      <w:marLeft w:val="0"/>
      <w:marRight w:val="0"/>
      <w:marTop w:val="0"/>
      <w:marBottom w:val="0"/>
      <w:divBdr>
        <w:top w:val="none" w:sz="0" w:space="0" w:color="auto"/>
        <w:left w:val="none" w:sz="0" w:space="0" w:color="auto"/>
        <w:bottom w:val="none" w:sz="0" w:space="0" w:color="auto"/>
        <w:right w:val="none" w:sz="0" w:space="0" w:color="auto"/>
      </w:divBdr>
    </w:div>
    <w:div w:id="2116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397</Words>
  <Characters>2265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本多 卓也（honda-t）</cp:lastModifiedBy>
  <cp:revision>17</cp:revision>
  <cp:lastPrinted>2021-09-30T06:44:00Z</cp:lastPrinted>
  <dcterms:created xsi:type="dcterms:W3CDTF">2021-02-04T00:40:00Z</dcterms:created>
  <dcterms:modified xsi:type="dcterms:W3CDTF">2022-10-25T00:29:00Z</dcterms:modified>
</cp:coreProperties>
</file>